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4938"/>
        <w:gridCol w:w="4950"/>
      </w:tblGrid>
      <w:tr w:rsidR="00CD545B" w:rsidTr="00DA527F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48D" w:rsidRPr="003B37BF" w:rsidRDefault="006E5F02" w:rsidP="00AC6E8E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L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Ị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CH CÔNG TÁC 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S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Ở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TÀI NGUYÊN VÀ MÔI TRƯ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Ờ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</w:t>
            </w:r>
          </w:p>
          <w:p w:rsidR="000772AB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ừ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20/07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ế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26/07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CD545B" w:rsidTr="00DA527F">
        <w:trPr>
          <w:trHeight w:val="305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ệ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proofErr w:type="spellEnd"/>
          </w:p>
        </w:tc>
      </w:tr>
      <w:tr w:rsidR="00CD545B" w:rsidTr="00DA527F">
        <w:trPr>
          <w:trHeight w:val="70"/>
        </w:trPr>
        <w:tc>
          <w:tcPr>
            <w:tcW w:w="1002" w:type="dxa"/>
            <w:vMerge/>
            <w:shd w:val="clear" w:color="auto" w:fill="auto"/>
            <w:vAlign w:val="center"/>
          </w:tcPr>
          <w:p w:rsidR="00EF7E83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EF7E83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EF7E83" w:rsidRPr="003B37BF" w:rsidRDefault="006E5F02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ề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</w:p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Hai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Đoàn công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tác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lý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 theo CV1035 (c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ngày)"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Đoàn công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tác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lý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 theo CV1035 (c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ngày)"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Đoàn công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tác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 lý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 làm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 theo CV1035 (c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ngày)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P.BĐVT, VPĐK,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PQLĐ,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P.BĐVT, VPĐK,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ki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m 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đai"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P.BĐVT, VPĐK,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ki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m 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đai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ki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m 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đai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ki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m 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đai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và phương 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 Minh. (TM 1172)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A.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– GĐ TTPTQĐ, TPQLĐ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-9g30: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tài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thuê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Linh Xuân,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Âu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c.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GĐ VPĐK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-10g30: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118-120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Lãn Ông,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10,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5  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TPQLĐ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và phương 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 Minh. (TM 1172)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A.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– GĐ TTPTQĐ, TPQLĐ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-9g30: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tài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thuê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Linh Xuân,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Âu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c.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ch, GĐ VPĐK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-10g30: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118-120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Lãn Ông,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10,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5  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TPQLĐ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lý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đai và phương 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đai 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trên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bàn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 Minh. (TM 1172)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bookmarkStart w:id="0" w:name="_GoBack"/>
                  <w:bookmarkEnd w:id="0"/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A.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– GĐ TTPTQĐ, TPQLĐ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-9g30: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tài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thuê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Linh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Xuân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Âu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GĐ VPĐK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-10g30: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118-120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Lãn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Ông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10,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5  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TPQLĐ</w: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nghe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báo cáo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82/2017/NĐ-CP ngày 17/7/2017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Chính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phương pháp tính,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thu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quyên khai thác nư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nghe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báo cáo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82/2017/NĐ-CP ngày 17/7/2017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Chính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phương pháp tính,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thu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quyên khai thác nư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nghe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báo cáo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Ngh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82/2017/NĐ-CP ngày 17/7/2017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 Chính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phương pháp tính,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thu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quyên khai thác nư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P.TNNKS"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"-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P.TNNKS"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P.TNNKS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.Vũ -PTPTNNKS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.Vũ -PTPTNNKS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.Vũ -PTPTNNKS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cùng Đ/c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Nhân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Chính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các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(TM1174)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cùng Đ/c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Nhân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Chính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các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(TM1174)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Thư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 tr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cùng Đ/c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Nhân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Chính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các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trên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bàn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(TM1174)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TPQLĐ, TPKHTC, LĐ P. BT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</w:p>
                <w:p w:rsidR="00CD545B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Chu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: TPQLĐ, TPKHTC, LĐ P. BT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Giám 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Chu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TPQLĐ, TPKHTC, LĐ P. BT</w: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TPQLĐ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TPKHTC, LĐ P. 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TPQLĐ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TPKHTC, LĐ P. BT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Chu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ẩ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 b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: ( TPQLĐ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TPKHTC, LĐ P. BT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p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tra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ng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p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tra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p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ban Ki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tra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ng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– CN UBKT</w:t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Thành viên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UBKT ĐUS"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Thành viên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UBKT ĐUS"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Thành viên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UBKT ĐUS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Lan - PVP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Lan - PVP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Lan - PVP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Ba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21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thành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p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thành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Thư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thành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200 ngày thi đua chào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các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trong lĩnh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đô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.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200 ngày thi đua chào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các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trong lĩnh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đô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- 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sơ k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K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200 ngày thi đua chào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ừ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các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trong lĩnh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đô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PGĐ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LĐ VP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, LĐP. CTR,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LĐTTPTQĐ, LĐ P. BT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: PGĐ Nguy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</w:p>
                <w:p w:rsidR="0022597F" w:rsidRP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- Chu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: LĐ VP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LĐP. CTR, LĐTTPTQĐ, LĐ P. BT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PGĐ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Thanh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LĐ VP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LĐP. CTR, LĐTTPTQĐ, LĐ P. BT</w: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quy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trong đơn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khi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quy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Chi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Thi hành án dân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TPHCM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TNMT trong thi hành án dân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liên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lĩnh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(L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thay TM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quy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trong đơn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khi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quy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Chi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Thi hành án dân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TPHCM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TNMT trong thi hành án dân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liên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lĩnh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(L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thay TM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quy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trong đơn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khi tri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khai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quy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Chi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Thi hành án dân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TPHCM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TNMT trong thi hành án dân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liên quan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lĩnh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 (L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thay TM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P.PC, P.BTTĐC, P.KTĐ, P.BĐVT, VPĐK, TTKĐBĐ, C. Hòa- 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PQLĐ,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P.PC, P.BTTĐC, P.KTĐ, P.BĐVT, VPĐK,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TTKĐBĐ, C. Hòa- PCVPS"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P.PC, P.BTTĐC, P.KTĐ, P.BĐVT, VPĐK, TTKĐBĐ, C. Hòa- PCVPS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.PC, VPĐK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quy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.PC, VPĐK d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o quy ch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.PC, VPĐK d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o quy 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10:00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Nghe phòng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ỗ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tái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cư báo cáo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công tác 6 tháng cu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năm 2020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Nghe phòng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ng,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ỗ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tái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cư báo cáo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công tác 6 tháng cu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năm 2020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Nghe phòng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ng,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ỗ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tái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cư báo cáo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công tác 6 tháng cu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năm 2020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Nam PPBT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Nam PPBT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Nam PPBT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10:30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Đoàn công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tác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lý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theo CV1035"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Đoàn công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tác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lý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theo CV1035"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Đoàn công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tác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 lý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 làm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theo CV1035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PQLĐ, P.BĐVT, VPĐK,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PQLĐ, P.BĐVT, VPĐK,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ki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m 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 đai"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Giám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PQLĐ, P.BĐVT, VPĐK,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ki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m 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 đai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Ban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ỗ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tái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cư"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Ban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ỗ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tái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cư"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Ban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ỗ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tái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cư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P.BTTĐC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P.BTTĐC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P.BTTĐC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.BTTĐC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.BTTĐC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.BTTĐC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chương trình hành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trong công tác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quan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trúc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chương trình hành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trong công tác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quan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trúc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chương trình hành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trong công tác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quan ki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trúc trên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bàn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PQLĐ, LĐ P BĐVT </w:instrText>
                  </w:r>
                </w:p>
                <w:p w:rsidR="00EB613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</w:instrText>
                  </w:r>
                </w:p>
                <w:p w:rsidR="00CD545B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PQLĐ, LĐ P BĐVT 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 LĐ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PQLĐ, LĐ P BĐVT </w: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xúc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12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xúc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12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Giám đ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xúc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 THCS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Hưng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o, Q12"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 THCS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Hưng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o, Q12"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Trư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ng 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THCS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Hưng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o, Q12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BCH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ng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BCH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BCH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ng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trì:Bí thư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m: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ch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ấ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hành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ng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ch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hành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Ban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hành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ng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Lan - PVP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"-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Lan - PVP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Lan - PVP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15:00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trao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đàm phán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ngày 28/02/2006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VWS"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trao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 đàm phán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ngày 28/02/2006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VWS"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trao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dung đàm phán đi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ngày 28/02/2006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VWS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PQLCTR,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PKHTC,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PQLCTR,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PKHTC,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PQLCTR,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PKHTC,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Hu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ỳ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Anh -PTPQLCTR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ỳ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nh Anh -PTPQLCTR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ỳ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Anh -PTPQLCTR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16:00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Võ Văn Hoan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Long An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Võ Văn Hoan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Long An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Phong, Đ/c Võ Văn Hoan làm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Long An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PGĐ Nguy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LĐ P. CTR, TP. KHTC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PGĐ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CD545B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Chu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: LĐ P. CTR, TP. KHTC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Giám 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PGĐ Nguy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Thanh M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Chu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P. CTR, TP. KHTC</w: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Tư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22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liên ngành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trao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i,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khó khăn, vư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trong các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thi hành án dân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(TM 10873)"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liên ngành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trao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i,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khó khăn, vư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trong các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thi hành án dân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(TM 10873)"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liên ngành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trao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i,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khó khăn, vư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trong các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thi hành án dân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(TM 10873)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s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372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A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Lư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Gò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s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372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A Nguy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Văn Lư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ng, Gò V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s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372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A Nguy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 Văn Lư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ng, Gò V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PQLĐ, VPĐK (chu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ồ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PQLĐ, VPĐK (chu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ồ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PQLĐ, VPĐK (chu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hành Khung giá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ỏ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tham kh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 gom,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- Thành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PCTR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-9g00: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đi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Ecoland.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A. Quân MBS, A. Phương PCTR, A. Quang BQLDA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-10g00: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phân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bi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n: A. Phương PGĐ VPĐKĐĐ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hành Khung giá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ỏ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tham kh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 gom,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.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LĐ PCTR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-9g00: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đi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Ecoland.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A. Quân MBS, A. Phương PCTR, A. Quang BQLDA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-10g00: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phân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n: A. Phương PGĐ VPĐKĐĐ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hành Khung giá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ỏ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thu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tham kh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thu gom,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k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trên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bàn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Thanh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 PCTR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TM)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công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tác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Ecoland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Thanh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ỹ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A.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Quân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MBS, A.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PCTR, A.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Quang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BQLDA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-10g00: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phân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proofErr w:type="spellEnd"/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A.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PGĐ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VPĐKĐĐ </w: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Nhân khi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QĐ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8279/QĐ-UBND ngày 22/8/2019 và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Dư Anh Tu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QĐ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8262/QĐ-UBND ngày 21/8/2019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UBND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(02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SƠ)"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Nhân khi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QĐ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8279/QĐ-UBND ngày 22/8/2019 và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ông Dư Anh Tu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QĐ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8262/QĐ-UBND ngày 21/8/2019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UBND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(02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SƠ)"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 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Nhân khi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QĐ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8279/QĐ-UBND ngày 22/8/2019 và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ông Dư Anh Tu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QĐ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8262/QĐ-UBND ngày 21/8/2019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UBND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Bình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(02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SƠ)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(08đv)"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(08đv)"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(08đv)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-PCTTS, (C.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-TTV)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-PCTTS, (C. L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-TTV)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-PCTTS, (C. L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-TTV)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xác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các kho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nhà nư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thu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không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thoát ngân sách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sáp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doanh nghi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theo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UBND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Tông báo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779/TB-VP ngày 01/11/2019"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xác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các kho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nhà nư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thu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không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thoát ngân sách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sáp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doanh nghi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theo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UBND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Tông báo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779/TB-VP ngày 01/11/2019"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xác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các kho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nhà nư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thu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 không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thoát ngân sách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sáp 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doanh nghi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theo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UBND thành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Tông báo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779/TB-VP ngày 01/11/2019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m: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VPĐK, Theo TM (04đv)"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PQLĐ,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VPĐK, Theo TM (04đv)"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VPĐK, Theo TM (04đv)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VPĐK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VPĐK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VPĐK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Thanh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Thanh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Thanh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tra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môi trư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Thanh tra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Thanh tra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môi trư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Thanh tra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môi trư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thành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viên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rà soát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theo QĐ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5831/QĐ-STNMT-PC ngày 13/7/2020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TNMT (L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tay TM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thành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viên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rà soát văn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theo QĐ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5831/QĐ-STNMT-PC ngày 13/7/2020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TNMT (L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tay TM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thành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viên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rà soát văn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theo QĐ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5831/QĐ-STNMT-PC ngày 13/7/2020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TNMT (L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tay TM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Thành viên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rà soát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theo QĐ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5831/QĐ-STNMT-PC"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Thành viên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rà soát văn b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 theo QĐ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5831/QĐ-STNMT-PC"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Thành viên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rà soát văn b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 theo QĐ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5831/QĐ-STNMT-PC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PPC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PPC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PPC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Phong, Đ/c Dương Anh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cùng Đ/c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Nhân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Chương trình chuy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tích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p, chia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ẻ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TTCNTT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Phong, Đ/c Dương Anh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cùng Đ/c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Nhân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Chương trình chuy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tích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p, chia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ẻ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ch, TTCNTT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 Phong, Đ/c Dương Anh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cùng Đ/c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Nhân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công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Chương trình chuy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và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tích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p, chia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ẻ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TTCNTT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liên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quan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đơn giá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sung thu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GTGT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Vietstar và Công ty Tâm Sinh Nghĩa theo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UBND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Công văn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5163/UBND-ĐT ngày 11/12/2019"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dung: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liên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quan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đơn giá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sung thu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GTGT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Vietstar và Công ty Tâm Sinh Nghĩa theo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UBND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Công văn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5163/UBND-ĐT ngày 11/12/2019"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liên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quan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đi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đơn giá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sung thu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GTGT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Vietstar và Công ty Tâm Sinh Nghĩa theo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UBND thành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Công văn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5163/UBND-ĐT ngày 11/12/2019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m: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M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ỹ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Thành viên 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tác, P.QLCTR, P.KHTC"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M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ỹ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Thành viên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tác, P.QLCTR, P.KHTC"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M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ỹ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Thành viên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tác, P.QLCTR, P.KHTC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.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Hu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ỳ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Anh -PTPQLCTR, P.KHTC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ỳ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nh Anh -PTPQLCTR, P.KHTC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ỳ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Anh -PTPQLCTR, P.KHTC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Hoàng Liêm, huy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Chánh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ánh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GCN QSDĐ không đúng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xem xét thu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02 GCN (L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thay thư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 Tài li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Email công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đơn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ông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Hoàng Liêm, huy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Chánh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ánh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GCN QSDĐ không đúng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xem xét thu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02 GCN (L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thay thư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p. Tài li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Email công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ông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Hoàng Liêm, huy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Chánh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ánh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GCN QSDĐ không đúng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và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ngh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xem xét thu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02 GCN (L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tu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thay thư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p. Tài li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Email công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PQLĐ, P.PC, VPĐK, CN VPĐK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PQLĐ, P.PC, VPĐK, CN VPĐK Bình Chánh"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PQLĐ, P.PC, VPĐK, CN VPĐK Bình Chánh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VPĐK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VPĐK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VPĐK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253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253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ngh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Thư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thành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l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253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dung. 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-15g00: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i dung. 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- 16g00: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PQLĐ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dung. 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-15g00: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i dung. 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- 16g00: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LĐ PQLĐ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 dung.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-15g00: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dung. </w: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- 16g00: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dung</w: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 PQLĐ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công dân (đ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công dân (đ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ông 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công dân (đ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tho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đơn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ông 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n,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P.PC, VPĐK, theo TM (06 đv)"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P.PC, VPĐK, theo TM (06 đv)"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P.PC, VPĐK, theo TM (06 đv)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-PCTTS ( A.Kiên -TTV)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-PCTTS ( A.Kiên -TTV)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-PCTTS ( A.Kiên -TTV)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Năm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23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ĐTM"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ĐTM"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ĐTM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m: Phòng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CCBVMT,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Thành viên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CCBVMT,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Thành viên 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CCBVMT,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Thành viên 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(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Tư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sát bi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(đã có TM)"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Tư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sát bi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(đã có TM)"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Giám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Tư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sát bi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(đã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Lê Thanh Liêm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ỷ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20 năm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và phát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Khu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sinh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Lê Thanh Liêm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ỷ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20 năm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và phát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Khu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sinh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Lê Thanh Liêm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k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ỷ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20 năm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lý và phát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Khu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sinh quy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ừ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ặ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CCBVMT</w:instrText>
                  </w:r>
                </w:p>
                <w:p w:rsidR="003960BA" w:rsidRP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CCBVMT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tình hình kinh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 xã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6 tháng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u năm 2020 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TP KHTC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-11g00: Đ/c Hà Phư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báo tình hình kinh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 xã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6 tháng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u năm 2020 </w:instrTex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TP KHTC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tình hình kinh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 xã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6 tháng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năm 2020 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-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TP KHTC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-11g00: Đ/c Hà Phư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báo tình hình kinh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 xã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6 tháng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năm 2020 </w:instrText>
                  </w:r>
                </w:p>
                <w:p w:rsidR="0022597F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ch, TP KHTC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Thư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 tr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tình hình kinh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 xã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 6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tháng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u năm 2020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TP KHTC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-11g00: Đ/c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Hà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tình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hình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kinh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xã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6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năm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2020 </w:t>
                  </w:r>
                </w:p>
                <w:p w:rsidR="0022597F" w:rsidRPr="00E10AE7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TP KHTC</w: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xem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xét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CPĐT Trung Nam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trương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khu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toán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do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khu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TP HCM có xet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biên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khí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(GĐ 1)"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p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xem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xét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CPĐT Trung Nam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trương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khu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toán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do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khu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TP HCM có xet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biên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khí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(GĐ 1)"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xem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xét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ki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ngh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Công ty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CPĐT Trung Nam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thu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trương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khu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toán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do tri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khu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TP HCM có xet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biên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khí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(GĐ 1)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TTPTQĐ,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TTPTQĐ,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(05đv)"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TTPTQĐ,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(05đv)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TTPTQĐ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TTPTQĐ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TTPTQĐ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xem xét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CP Văn Phú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ái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toán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ĐTXD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Văn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nút giao thông Gò Dưa-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xem xét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CP Văn Phú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ái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toán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ĐTXD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Văn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nút giao thông Gò Dưa-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xem xét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ki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ngh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Công ty CP Văn Phú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ái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toán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ĐTXD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đo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Văn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nút giao thông Gò Dưa-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TTPTQĐ,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(07đv)"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PQLĐ,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TTPTQĐ, Theo TM (07đv)"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PQLĐ,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TTPTQĐ, Theo TM (07đv)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TTPTQĐ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TTPTQĐ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TTPTQĐ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góp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ý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NQ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27/NQ-CP ngày 9/3/2020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cho phép áp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thí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cơ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quy trình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thù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rút 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gian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BTHTTĐC và bàn giao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có thu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góp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ý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NQ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27/NQ-CP ngày 9/3/2020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cho phép áp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thí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cơ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quy trình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thù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rút 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gian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BTHTTĐC và bàn giao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có thu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TP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góp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ý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NQ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27/NQ-CP ngày 9/3/2020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cho phép áp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thí đi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cơ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quy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ình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ặ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thù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rút 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gian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BTHTTĐC và bàn giao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ặ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có thu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bàn TP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Thành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P.BTTĐC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P.BTTĐC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P.BTTĐC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.BTTĐC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.BTTĐC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.BTTĐC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xác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trí khu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320/12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Chinh,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13,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Tân Bình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CP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Sài Gòn"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xác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trí khu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320/12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Chinh,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13,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Tân Bình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CP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Sài Gòn"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xác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trí khu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320/12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Chinh, phư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13,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Tân Bình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Công ty CP ki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Sài Gòn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PKTĐ,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PQLĐ, VPĐK, Theo TM (02đv)"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PKTĐ,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PQLĐ, VPĐK, Theo TM (02đv)"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PKTĐ,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PQLĐ, VPĐK, Theo TM (02đv)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Lăng -PTPKTĐ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Lăng -PTPKTĐ )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Lăng -PTPKTĐ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khi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9546/QĐ-UBND ngày 06/9/2019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UBND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ông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khi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9546/QĐ-UBND ngày 06/9/2019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UBND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ông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khi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9546/QĐ-UBND ngày 06/9/2019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UBND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PQLĐ, VPĐK, theo TM (04đv)"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PQLĐ, VPĐK, theo TM (04đv)"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PQLĐ, VPĐK, theo TM (04đv)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-PCTTS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-PCTTS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-PCTTS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254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254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ngh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Thư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thành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l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254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có TM)"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Khu dân cư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14,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10.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-15g00: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chi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 khu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115,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12,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10.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-16g00: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80 - 80A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Minh Khai,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3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Khu dân cư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14,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10.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-15g00: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chi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 khu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115,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12,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10.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-16g00: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80 - 80A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Minh Khai,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3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quy 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Khu dân cư Phư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14,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10.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-15g00: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chi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115,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12,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10.</w: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-16g00: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80 - 80A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Minh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Khai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3</w:t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 PQLĐ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 PQLĐ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LĐ PQLĐ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Ngô Minh Châu nghe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tôn giáo báo cáo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Ngô Minh Châu nghe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tôn giáo báo cáo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i 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Ngô Minh Châu nghe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công tác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tôn giáo báo cáo m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dung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Ban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Giám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LĐ. P QLĐ, LĐ TTS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613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</w:instrText>
                  </w:r>
                </w:p>
                <w:p w:rsidR="00CD545B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Ban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LĐ. P QLĐ, LĐ TTS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CD545B" w:rsidRPr="006071F8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Ban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LĐ. P QLĐ, LĐ TTS (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Khu dân cư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14,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10.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-15g00: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chi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 khu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115, Phư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12,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10.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-16g00: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quy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80 - 80A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Minh Khai,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3</w:instrTex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PQLĐ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Khu dân cư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14,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10.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-15g00: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chi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 khu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115, Phư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12,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10.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-16g00: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quy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80 - 80A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Minh Khai,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3</w:instrText>
                  </w:r>
                </w:p>
                <w:p w:rsidR="00822DF9" w:rsidRPr="003B37B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LĐ PQLĐ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quy 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Khu dân cư Phư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14,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10.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-15g00: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chi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115,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12,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10.</w: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-16g00: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80 - 80A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Minh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Khai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3</w:t>
                  </w:r>
                </w:p>
                <w:p w:rsidR="00822DF9" w:rsidRPr="00052C12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PQLĐ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 Lương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Nhàn khi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2512/QĐ-UBND ngày 03/4/2019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UBND huy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áp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pháp kh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do vi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hành chính trong lĩnh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 Lương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Nhàn khi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2512/QĐ-UBND ngày 03/4/2019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UBND huy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Bình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áp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bi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pháp kh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do vi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hành chính trong lĩnh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đai"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 Lương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Nhàn khi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2512/QĐ-UBND ngày 03/4/2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019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UBND huy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Bình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áp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bi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pháp kh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 vi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hành chính trong lĩnh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đai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(03đv)"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Theo TM (03đv)"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Theo TM (03đv)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-PCTTS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.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-PCTTS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-PCTTS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17:30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xúc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Eurocham và Amcham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xúc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tư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Eurocham và Amcham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 làm vi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ho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xúc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Eurocham và Amcham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Th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ch, TPQLĐ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ch, TPQLĐ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PGĐ Tr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Th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ch, TPQLĐ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Sáu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24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bi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phòng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tham nhũng năm 2018"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bi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phòng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tham nhũng năm 2018"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bi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phòng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tham nhũng năm 2018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VPĐK,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24 chi nhánh VPĐK,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phòng TNMT 24 q-h, Lãnh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P, B, ĐV và CBCC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Ban Giám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VPĐK, Giám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24 chi nhánh VPĐK, Trư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 phòng TNMT 24 q-h, Lãnh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o P, B, ĐV và CBCC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Ban Giám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Ban Giám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VPĐK, Giám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24 chi nhánh VPĐK, Trư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 phòng TNMT 24 q-h, Lãnh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o P, B,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ĐV và CBCC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PPC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PPC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PPC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43 BCH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khóa X (c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ngày)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43 BCH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khóa X (c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ngày)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43 BCH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khóa X (c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ngày)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Giám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n: 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Giám 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ông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Lan,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ông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Lan,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ông 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Lan,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Bình Chánh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VPĐK, ông Lan"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VPĐK, ông Lan"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VPĐK, ông Lan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TTS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TTS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TTS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theo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thanh tra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01/KL-TTTP-P2 liên quan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khu sinh thái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Vĩnh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theo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dung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lu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thanh tra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01/KL-TTTP-P2 liên quan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khu sinh thái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Vĩn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h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Bình Chánh"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theo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dung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lu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thanh tra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01/KL-TTTP-P2 liên quan quan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khu sinh thái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Vĩnh 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Bình Chánh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m: Phòng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PQLĐ, LĐ VPĐK, Toàn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CBCC PQLĐ"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LĐ PQLĐ, LĐ VPĐK, Toàn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CBCC PQLĐ"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Th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LĐ PQLĐ, LĐ VPĐK, Toàn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CBCC PQLĐ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Hòa -PCVPS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Hòa -PCVPS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Hòa -PCVPS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thuê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và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thuê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các đơn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công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tài chính nói chung và các đơn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Tư pháp"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thuê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và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thuê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công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tài chính nói chung và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Tư pháp"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thuê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và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thuê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nghi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công l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tài chính nói chung và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thu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Tư pháp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111"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111"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111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P.QLĐ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 (12đv)"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P.QLĐ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Theo TM (12đv)"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P.QLĐ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Theo TM (12đv)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Quang -TPQLĐ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Quang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-TPQLĐ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Quang -TPQLĐ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ả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y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25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Thành Phong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góp ý Văn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Thành Phong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góp ý Văn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Thành Phong làm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góp ý Văn 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6E5F02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l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255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l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255</w:instrText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ngh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Thư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thành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l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255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u có TM)"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Thành ph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n: Ban Giám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(n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có TM)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  <w:tr w:rsidR="00CD545B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Ch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ậ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</w:t>
            </w:r>
          </w:p>
          <w:p w:rsidR="00302E93" w:rsidRPr="003B37BF" w:rsidRDefault="006E5F02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26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CD545B" w:rsidRDefault="00CD545B"/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CD545B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CD545B" w:rsidRDefault="00CD545B"/>
              </w:tc>
              <w:tc>
                <w:tcPr>
                  <w:tcW w:w="4246" w:type="dxa"/>
                </w:tcPr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CD545B" w:rsidTr="00241DAB">
              <w:trPr>
                <w:trHeight w:val="1220"/>
              </w:trPr>
              <w:tc>
                <w:tcPr>
                  <w:tcW w:w="590" w:type="dxa"/>
                </w:tcPr>
                <w:p w:rsidR="00CD545B" w:rsidRDefault="00CD545B"/>
              </w:tc>
              <w:tc>
                <w:tcPr>
                  <w:tcW w:w="4339" w:type="dxa"/>
                </w:tcPr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6E5F02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CD545B" w:rsidRDefault="00CD545B"/>
        </w:tc>
      </w:tr>
    </w:tbl>
    <w:p w:rsidR="00FF6D46" w:rsidRPr="003B37BF" w:rsidRDefault="006E5F02" w:rsidP="00D874C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lichCongTac"/>
      <w:bookmarkEnd w:id="1"/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Ghi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chú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FF6D46" w:rsidRPr="003B37BF" w:rsidSect="0040456F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510"/>
    <w:multiLevelType w:val="hybridMultilevel"/>
    <w:tmpl w:val="29C4C8A6"/>
    <w:lvl w:ilvl="0" w:tplc="2C949626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C0CAA344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92E9F24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CFFCAA0C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2B80312E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FF9CB61C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D7847E52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8F7E7C78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AD5C125E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B774F6"/>
    <w:multiLevelType w:val="hybridMultilevel"/>
    <w:tmpl w:val="5008B47E"/>
    <w:lvl w:ilvl="0" w:tplc="C37C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BF2E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687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340EB7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56E4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C6D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CE651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9E1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056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4EA2"/>
    <w:multiLevelType w:val="hybridMultilevel"/>
    <w:tmpl w:val="ED92B63E"/>
    <w:lvl w:ilvl="0" w:tplc="6C70702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C8945F3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72A4DDC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67A80AAC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CBFAB706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EC6CD24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8B9C596E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6AD299D0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571AEF20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B"/>
    <w:rsid w:val="006E5F02"/>
    <w:rsid w:val="00C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22D590-33E2-4CB3-B5B0-F6D483D8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8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9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4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2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23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E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5EAA"/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A93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334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4EBA3-AEFB-44A4-A529-387A910C88E9}"/>
</file>

<file path=customXml/itemProps2.xml><?xml version="1.0" encoding="utf-8"?>
<ds:datastoreItem xmlns:ds="http://schemas.openxmlformats.org/officeDocument/2006/customXml" ds:itemID="{F322A152-C667-4D9A-A034-1E695E849774}"/>
</file>

<file path=customXml/itemProps3.xml><?xml version="1.0" encoding="utf-8"?>
<ds:datastoreItem xmlns:ds="http://schemas.openxmlformats.org/officeDocument/2006/customXml" ds:itemID="{D3372DDE-FD0B-44CF-B12D-429386475622}"/>
</file>

<file path=customXml/itemProps4.xml><?xml version="1.0" encoding="utf-8"?>
<ds:datastoreItem xmlns:ds="http://schemas.openxmlformats.org/officeDocument/2006/customXml" ds:itemID="{5BC4C7C4-CF19-4691-B524-EF8E0D98A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TP</vt:lpstr>
    </vt:vector>
  </TitlesOfParts>
  <Company>&lt;egyptian hak&gt;</Company>
  <LinksUpToDate>false</LinksUpToDate>
  <CharactersWithSpaces>38805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TP</dc:title>
  <dc:creator>ThuanLT</dc:creator>
  <cp:keywords/>
  <cp:lastModifiedBy>Tống Duy Khanh</cp:lastModifiedBy>
  <cp:revision>2</cp:revision>
  <cp:lastPrinted>2020-07-20T01:25:00Z</cp:lastPrinted>
  <dcterms:created xsi:type="dcterms:W3CDTF">2020-07-20T01:26:00Z</dcterms:created>
  <dcterms:modified xsi:type="dcterms:W3CDTF">2020-07-20T01:26:00Z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